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607E" w14:textId="2A2A759E" w:rsidR="002E2372" w:rsidRDefault="002E2372" w:rsidP="002C5E96">
      <w:pPr>
        <w:spacing w:before="100" w:beforeAutospacing="1" w:after="100" w:afterAutospacing="1" w:line="240" w:lineRule="auto"/>
        <w:outlineLvl w:val="1"/>
        <w:rPr>
          <w:rFonts w:ascii="Aptos" w:eastAsia="Times New Roman" w:hAnsi="Aptos" w:cs="Times New Roman"/>
          <w:b/>
          <w:bCs/>
          <w:sz w:val="32"/>
          <w:szCs w:val="32"/>
          <w:lang w:eastAsia="en-GB"/>
        </w:rPr>
      </w:pPr>
      <w:r>
        <w:rPr>
          <w:rFonts w:ascii="Aptos" w:eastAsia="Times New Roman" w:hAnsi="Aptos" w:cs="Times New Roman"/>
          <w:b/>
          <w:bCs/>
          <w:noProof/>
          <w:sz w:val="32"/>
          <w:szCs w:val="32"/>
          <w:lang w:eastAsia="en-GB"/>
        </w:rPr>
        <w:drawing>
          <wp:anchor distT="0" distB="0" distL="114300" distR="114300" simplePos="0" relativeHeight="251658240" behindDoc="0" locked="0" layoutInCell="1" allowOverlap="1" wp14:anchorId="2FDEC48E" wp14:editId="70D71AC6">
            <wp:simplePos x="0" y="0"/>
            <wp:positionH relativeFrom="column">
              <wp:posOffset>-220980</wp:posOffset>
            </wp:positionH>
            <wp:positionV relativeFrom="paragraph">
              <wp:posOffset>0</wp:posOffset>
            </wp:positionV>
            <wp:extent cx="1432560" cy="1432560"/>
            <wp:effectExtent l="0" t="0" r="0" b="0"/>
            <wp:wrapThrough wrapText="bothSides">
              <wp:wrapPolygon edited="0">
                <wp:start x="0" y="0"/>
                <wp:lineTo x="0" y="21255"/>
                <wp:lineTo x="21255" y="21255"/>
                <wp:lineTo x="21255" y="0"/>
                <wp:lineTo x="0" y="0"/>
              </wp:wrapPolygon>
            </wp:wrapThrough>
            <wp:docPr id="1916769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69556" name="Picture 19167695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560" cy="1432560"/>
                    </a:xfrm>
                    <a:prstGeom prst="rect">
                      <a:avLst/>
                    </a:prstGeom>
                  </pic:spPr>
                </pic:pic>
              </a:graphicData>
            </a:graphic>
            <wp14:sizeRelH relativeFrom="page">
              <wp14:pctWidth>0</wp14:pctWidth>
            </wp14:sizeRelH>
            <wp14:sizeRelV relativeFrom="page">
              <wp14:pctHeight>0</wp14:pctHeight>
            </wp14:sizeRelV>
          </wp:anchor>
        </w:drawing>
      </w:r>
    </w:p>
    <w:p w14:paraId="6C84C2D5" w14:textId="03B8F80C" w:rsidR="002C5E96" w:rsidRPr="002E2372" w:rsidRDefault="002E2372" w:rsidP="002E2372">
      <w:pPr>
        <w:spacing w:after="0" w:line="240" w:lineRule="auto"/>
        <w:outlineLvl w:val="1"/>
        <w:rPr>
          <w:rFonts w:ascii="Aptos" w:eastAsia="Times New Roman" w:hAnsi="Aptos" w:cs="Times New Roman"/>
          <w:sz w:val="24"/>
          <w:szCs w:val="24"/>
          <w:lang w:eastAsia="en-GB"/>
        </w:rPr>
      </w:pPr>
      <w:r w:rsidRPr="002E2372">
        <w:rPr>
          <w:rFonts w:ascii="Aptos" w:eastAsia="Times New Roman" w:hAnsi="Aptos" w:cs="Times New Roman"/>
          <w:sz w:val="24"/>
          <w:szCs w:val="24"/>
          <w:lang w:eastAsia="en-GB"/>
        </w:rPr>
        <w:t>Voluntary and Community Action Sunderland</w:t>
      </w:r>
    </w:p>
    <w:p w14:paraId="16F47D11" w14:textId="69D4AAE8" w:rsidR="002E2372" w:rsidRPr="002E2372" w:rsidRDefault="002E2372" w:rsidP="002E2372">
      <w:pPr>
        <w:spacing w:after="0" w:line="240" w:lineRule="auto"/>
        <w:outlineLvl w:val="1"/>
        <w:rPr>
          <w:rFonts w:ascii="Aptos" w:eastAsia="Times New Roman" w:hAnsi="Aptos" w:cs="Times New Roman"/>
          <w:sz w:val="24"/>
          <w:szCs w:val="24"/>
          <w:lang w:eastAsia="en-GB"/>
        </w:rPr>
      </w:pPr>
      <w:r w:rsidRPr="002E2372">
        <w:rPr>
          <w:rFonts w:ascii="Aptos" w:eastAsia="Times New Roman" w:hAnsi="Aptos" w:cs="Times New Roman"/>
          <w:sz w:val="24"/>
          <w:szCs w:val="24"/>
          <w:lang w:eastAsia="en-GB"/>
        </w:rPr>
        <w:t>15 Norfolk Street</w:t>
      </w:r>
    </w:p>
    <w:p w14:paraId="01DC36EC" w14:textId="655D25E4" w:rsidR="002E2372" w:rsidRPr="002E2372" w:rsidRDefault="002E2372" w:rsidP="002E2372">
      <w:pPr>
        <w:spacing w:after="0" w:line="240" w:lineRule="auto"/>
        <w:outlineLvl w:val="1"/>
        <w:rPr>
          <w:rFonts w:ascii="Aptos" w:eastAsia="Times New Roman" w:hAnsi="Aptos" w:cs="Times New Roman"/>
          <w:sz w:val="24"/>
          <w:szCs w:val="24"/>
          <w:lang w:eastAsia="en-GB"/>
        </w:rPr>
      </w:pPr>
      <w:r w:rsidRPr="002E2372">
        <w:rPr>
          <w:rFonts w:ascii="Aptos" w:eastAsia="Times New Roman" w:hAnsi="Aptos" w:cs="Times New Roman"/>
          <w:sz w:val="24"/>
          <w:szCs w:val="24"/>
          <w:lang w:eastAsia="en-GB"/>
        </w:rPr>
        <w:t>Sunderland SR1 1EA</w:t>
      </w:r>
    </w:p>
    <w:p w14:paraId="6F118714" w14:textId="76973114" w:rsidR="002E2372" w:rsidRDefault="002E2372" w:rsidP="002E2372">
      <w:pPr>
        <w:spacing w:after="0" w:line="240" w:lineRule="auto"/>
        <w:outlineLvl w:val="1"/>
        <w:rPr>
          <w:rFonts w:ascii="Aptos" w:eastAsia="Times New Roman" w:hAnsi="Aptos" w:cs="Times New Roman"/>
          <w:sz w:val="24"/>
          <w:szCs w:val="24"/>
          <w:lang w:eastAsia="en-GB"/>
        </w:rPr>
      </w:pPr>
      <w:r w:rsidRPr="002E2372">
        <w:rPr>
          <w:rFonts w:ascii="Aptos" w:eastAsia="Times New Roman" w:hAnsi="Aptos" w:cs="Times New Roman"/>
          <w:sz w:val="24"/>
          <w:szCs w:val="24"/>
          <w:lang w:eastAsia="en-GB"/>
        </w:rPr>
        <w:t>0191 5651566</w:t>
      </w:r>
    </w:p>
    <w:p w14:paraId="218B90C3" w14:textId="0A38F98A" w:rsidR="00E40D93" w:rsidRPr="002E2372" w:rsidRDefault="00E40D93" w:rsidP="002E2372">
      <w:pPr>
        <w:spacing w:after="0" w:line="240" w:lineRule="auto"/>
        <w:outlineLvl w:val="1"/>
        <w:rPr>
          <w:rFonts w:ascii="Aptos" w:eastAsia="Times New Roman" w:hAnsi="Aptos" w:cs="Times New Roman"/>
          <w:sz w:val="24"/>
          <w:szCs w:val="24"/>
          <w:lang w:eastAsia="en-GB"/>
        </w:rPr>
      </w:pPr>
      <w:r>
        <w:rPr>
          <w:rFonts w:ascii="Aptos" w:eastAsia="Times New Roman" w:hAnsi="Aptos" w:cs="Times New Roman"/>
          <w:sz w:val="24"/>
          <w:szCs w:val="24"/>
          <w:lang w:eastAsia="en-GB"/>
        </w:rPr>
        <w:t>07443653838</w:t>
      </w:r>
    </w:p>
    <w:p w14:paraId="3D32BF63" w14:textId="04AC8965" w:rsidR="00C00892" w:rsidRDefault="00C00892" w:rsidP="002E2372">
      <w:pPr>
        <w:spacing w:after="0" w:line="240" w:lineRule="auto"/>
        <w:outlineLvl w:val="1"/>
      </w:pPr>
      <w:hyperlink r:id="rId8" w:history="1">
        <w:r w:rsidRPr="00403795">
          <w:rPr>
            <w:rStyle w:val="Hyperlink"/>
            <w:rFonts w:ascii="Aptos" w:eastAsia="Times New Roman" w:hAnsi="Aptos" w:cs="Times New Roman"/>
            <w:sz w:val="24"/>
            <w:szCs w:val="24"/>
            <w:lang w:eastAsia="en-GB"/>
          </w:rPr>
          <w:t>info@vcas.org,uk</w:t>
        </w:r>
        <w:r w:rsidRPr="00403795">
          <w:rPr>
            <w:rStyle w:val="Hyperlink"/>
          </w:rPr>
          <w:t>s</w:t>
        </w:r>
      </w:hyperlink>
    </w:p>
    <w:p w14:paraId="3814900F" w14:textId="6F430EE9" w:rsidR="002E2372" w:rsidRDefault="00C00892" w:rsidP="00C00892">
      <w:pPr>
        <w:spacing w:after="0" w:line="240" w:lineRule="auto"/>
        <w:ind w:left="1440"/>
        <w:outlineLvl w:val="1"/>
        <w:rPr>
          <w:rFonts w:ascii="Aptos" w:hAnsi="Aptos"/>
          <w:sz w:val="24"/>
          <w:szCs w:val="24"/>
        </w:rPr>
      </w:pPr>
      <w:r w:rsidRPr="00C00892">
        <w:rPr>
          <w:rFonts w:ascii="Aptos" w:hAnsi="Aptos"/>
          <w:sz w:val="24"/>
          <w:szCs w:val="24"/>
        </w:rPr>
        <w:t xml:space="preserve">            </w:t>
      </w:r>
      <w:hyperlink r:id="rId9" w:history="1">
        <w:r w:rsidRPr="00403795">
          <w:rPr>
            <w:rStyle w:val="Hyperlink"/>
            <w:rFonts w:ascii="Aptos" w:hAnsi="Aptos"/>
            <w:sz w:val="24"/>
            <w:szCs w:val="24"/>
          </w:rPr>
          <w:t>steve@vcas.org.uk</w:t>
        </w:r>
      </w:hyperlink>
    </w:p>
    <w:p w14:paraId="488124A5" w14:textId="77777777" w:rsidR="00C00892" w:rsidRPr="00C00892" w:rsidRDefault="00C00892" w:rsidP="00C00892">
      <w:pPr>
        <w:spacing w:after="0" w:line="240" w:lineRule="auto"/>
        <w:ind w:left="1440"/>
        <w:outlineLvl w:val="1"/>
        <w:rPr>
          <w:rFonts w:ascii="Aptos" w:eastAsia="Times New Roman" w:hAnsi="Aptos" w:cs="Times New Roman"/>
          <w:sz w:val="28"/>
          <w:szCs w:val="28"/>
          <w:lang w:eastAsia="en-GB"/>
        </w:rPr>
      </w:pPr>
    </w:p>
    <w:p w14:paraId="2794A7D9" w14:textId="7A42CFDF" w:rsidR="002E2372" w:rsidRPr="00E40D93" w:rsidRDefault="002E2372" w:rsidP="002E2372">
      <w:pPr>
        <w:spacing w:after="0" w:line="240" w:lineRule="auto"/>
        <w:outlineLvl w:val="1"/>
        <w:rPr>
          <w:rFonts w:ascii="Aptos" w:eastAsia="Times New Roman" w:hAnsi="Aptos" w:cs="Times New Roman"/>
          <w:sz w:val="24"/>
          <w:szCs w:val="24"/>
          <w:lang w:eastAsia="en-GB"/>
        </w:rPr>
      </w:pPr>
      <w:r w:rsidRPr="00E40D93">
        <w:rPr>
          <w:rFonts w:ascii="Aptos" w:eastAsia="Times New Roman" w:hAnsi="Aptos" w:cs="Times New Roman"/>
          <w:sz w:val="24"/>
          <w:szCs w:val="24"/>
          <w:lang w:eastAsia="en-GB"/>
        </w:rPr>
        <w:t xml:space="preserve">Date: </w:t>
      </w:r>
      <w:r w:rsidR="00E40D93" w:rsidRPr="00E40D93">
        <w:rPr>
          <w:rFonts w:ascii="Aptos" w:eastAsia="Times New Roman" w:hAnsi="Aptos" w:cs="Times New Roman"/>
          <w:sz w:val="24"/>
          <w:szCs w:val="24"/>
          <w:lang w:eastAsia="en-GB"/>
        </w:rPr>
        <w:t>27</w:t>
      </w:r>
      <w:r w:rsidR="00E40D93" w:rsidRPr="00E40D93">
        <w:rPr>
          <w:rFonts w:ascii="Aptos" w:eastAsia="Times New Roman" w:hAnsi="Aptos" w:cs="Times New Roman"/>
          <w:sz w:val="24"/>
          <w:szCs w:val="24"/>
          <w:vertAlign w:val="superscript"/>
          <w:lang w:eastAsia="en-GB"/>
        </w:rPr>
        <w:t>th</w:t>
      </w:r>
      <w:r w:rsidR="00E40D93" w:rsidRPr="00E40D93">
        <w:rPr>
          <w:rFonts w:ascii="Aptos" w:eastAsia="Times New Roman" w:hAnsi="Aptos" w:cs="Times New Roman"/>
          <w:sz w:val="24"/>
          <w:szCs w:val="24"/>
          <w:lang w:eastAsia="en-GB"/>
        </w:rPr>
        <w:t xml:space="preserve"> January 2026</w:t>
      </w:r>
    </w:p>
    <w:p w14:paraId="698A2CD8" w14:textId="77777777" w:rsidR="002E2372" w:rsidRDefault="002C5E96" w:rsidP="002E2372">
      <w:pPr>
        <w:spacing w:before="100" w:beforeAutospacing="1" w:after="100" w:afterAutospacing="1" w:line="240" w:lineRule="auto"/>
        <w:outlineLvl w:val="1"/>
        <w:rPr>
          <w:rFonts w:ascii="Aptos" w:eastAsia="Times New Roman" w:hAnsi="Aptos" w:cs="Times New Roman"/>
          <w:b/>
          <w:bCs/>
          <w:sz w:val="28"/>
          <w:szCs w:val="28"/>
          <w:lang w:eastAsia="en-GB"/>
        </w:rPr>
      </w:pPr>
      <w:r w:rsidRPr="002E2372">
        <w:rPr>
          <w:rFonts w:ascii="Aptos" w:eastAsia="Times New Roman" w:hAnsi="Aptos" w:cs="Times New Roman"/>
          <w:b/>
          <w:bCs/>
          <w:sz w:val="28"/>
          <w:szCs w:val="28"/>
          <w:lang w:eastAsia="en-GB"/>
        </w:rPr>
        <w:t>Job Description</w:t>
      </w:r>
    </w:p>
    <w:p w14:paraId="53495DF0" w14:textId="32D81CBB" w:rsidR="002C5E96" w:rsidRPr="0071301B" w:rsidRDefault="002C5E96" w:rsidP="002E2372">
      <w:pPr>
        <w:spacing w:before="100" w:beforeAutospacing="1" w:after="100" w:afterAutospacing="1" w:line="240" w:lineRule="auto"/>
        <w:outlineLvl w:val="1"/>
        <w:rPr>
          <w:rFonts w:ascii="Aptos" w:eastAsia="Times New Roman" w:hAnsi="Aptos" w:cs="Times New Roman"/>
          <w:sz w:val="24"/>
          <w:szCs w:val="24"/>
          <w:lang w:eastAsia="en-GB"/>
        </w:rPr>
      </w:pPr>
      <w:r w:rsidRPr="002C5E96">
        <w:rPr>
          <w:rFonts w:ascii="Aptos" w:eastAsia="Times New Roman" w:hAnsi="Aptos" w:cs="Times New Roman"/>
          <w:b/>
          <w:bCs/>
          <w:sz w:val="24"/>
          <w:szCs w:val="24"/>
          <w:lang w:eastAsia="en-GB"/>
        </w:rPr>
        <w:t>Position:</w:t>
      </w:r>
      <w:r w:rsidRPr="002C5E96">
        <w:rPr>
          <w:rFonts w:ascii="Aptos" w:eastAsia="Times New Roman" w:hAnsi="Aptos" w:cs="Times New Roman"/>
          <w:sz w:val="24"/>
          <w:szCs w:val="24"/>
          <w:lang w:eastAsia="en-GB"/>
        </w:rPr>
        <w:t xml:space="preserve"> VCSE </w:t>
      </w:r>
      <w:r w:rsidR="002E2372">
        <w:rPr>
          <w:rFonts w:ascii="Aptos" w:eastAsia="Times New Roman" w:hAnsi="Aptos" w:cs="Times New Roman"/>
          <w:sz w:val="24"/>
          <w:szCs w:val="24"/>
          <w:lang w:eastAsia="en-GB"/>
        </w:rPr>
        <w:t xml:space="preserve">Sector </w:t>
      </w:r>
      <w:r w:rsidRPr="002C5E96">
        <w:rPr>
          <w:rFonts w:ascii="Aptos" w:eastAsia="Times New Roman" w:hAnsi="Aptos" w:cs="Times New Roman"/>
          <w:sz w:val="24"/>
          <w:szCs w:val="24"/>
          <w:lang w:eastAsia="en-GB"/>
        </w:rPr>
        <w:t xml:space="preserve">Heritage </w:t>
      </w:r>
      <w:r w:rsidR="002E2372">
        <w:rPr>
          <w:rFonts w:ascii="Aptos" w:eastAsia="Times New Roman" w:hAnsi="Aptos" w:cs="Times New Roman"/>
          <w:sz w:val="24"/>
          <w:szCs w:val="24"/>
          <w:lang w:eastAsia="en-GB"/>
        </w:rPr>
        <w:t xml:space="preserve">Project </w:t>
      </w:r>
      <w:r w:rsidRPr="002C5E96">
        <w:rPr>
          <w:rFonts w:ascii="Aptos" w:eastAsia="Times New Roman" w:hAnsi="Aptos" w:cs="Times New Roman"/>
          <w:sz w:val="24"/>
          <w:szCs w:val="24"/>
          <w:lang w:eastAsia="en-GB"/>
        </w:rPr>
        <w:t>Officer</w:t>
      </w:r>
      <w:r w:rsidRPr="002C5E96">
        <w:rPr>
          <w:rFonts w:ascii="Aptos" w:eastAsia="Times New Roman" w:hAnsi="Aptos" w:cs="Times New Roman"/>
          <w:sz w:val="24"/>
          <w:szCs w:val="24"/>
          <w:lang w:eastAsia="en-GB"/>
        </w:rPr>
        <w:br/>
      </w:r>
      <w:r w:rsidRPr="002C5E96">
        <w:rPr>
          <w:rFonts w:ascii="Aptos" w:eastAsia="Times New Roman" w:hAnsi="Aptos" w:cs="Times New Roman"/>
          <w:b/>
          <w:bCs/>
          <w:sz w:val="24"/>
          <w:szCs w:val="24"/>
          <w:lang w:eastAsia="en-GB"/>
        </w:rPr>
        <w:t>Location:</w:t>
      </w:r>
      <w:r w:rsidRPr="002C5E96">
        <w:rPr>
          <w:rFonts w:ascii="Aptos" w:eastAsia="Times New Roman" w:hAnsi="Aptos" w:cs="Times New Roman"/>
          <w:sz w:val="24"/>
          <w:szCs w:val="24"/>
          <w:lang w:eastAsia="en-GB"/>
        </w:rPr>
        <w:t xml:space="preserve"> Sunderland, UK</w:t>
      </w:r>
      <w:r w:rsidRPr="002C5E96">
        <w:rPr>
          <w:rFonts w:ascii="Aptos" w:eastAsia="Times New Roman" w:hAnsi="Aptos" w:cs="Times New Roman"/>
          <w:sz w:val="24"/>
          <w:szCs w:val="24"/>
          <w:lang w:eastAsia="en-GB"/>
        </w:rPr>
        <w:br/>
      </w:r>
      <w:r w:rsidR="0071301B">
        <w:rPr>
          <w:rFonts w:ascii="Aptos" w:eastAsia="Times New Roman" w:hAnsi="Aptos" w:cs="Times New Roman"/>
          <w:b/>
          <w:bCs/>
          <w:sz w:val="24"/>
          <w:szCs w:val="24"/>
          <w:lang w:eastAsia="en-GB"/>
        </w:rPr>
        <w:t xml:space="preserve">Salary &amp; </w:t>
      </w:r>
      <w:r w:rsidRPr="002C5E96">
        <w:rPr>
          <w:rFonts w:ascii="Aptos" w:eastAsia="Times New Roman" w:hAnsi="Aptos" w:cs="Times New Roman"/>
          <w:b/>
          <w:bCs/>
          <w:sz w:val="24"/>
          <w:szCs w:val="24"/>
          <w:lang w:eastAsia="en-GB"/>
        </w:rPr>
        <w:t>Hours:</w:t>
      </w:r>
      <w:r w:rsidRPr="002C5E96">
        <w:rPr>
          <w:rFonts w:ascii="Aptos" w:eastAsia="Times New Roman" w:hAnsi="Aptos" w:cs="Times New Roman"/>
          <w:sz w:val="24"/>
          <w:szCs w:val="24"/>
          <w:lang w:eastAsia="en-GB"/>
        </w:rPr>
        <w:t xml:space="preserve"> </w:t>
      </w:r>
      <w:r w:rsidR="00B979F3" w:rsidRPr="00B979F3">
        <w:rPr>
          <w:rFonts w:ascii="Aptos" w:eastAsia="Times New Roman" w:hAnsi="Aptos" w:cs="Times New Roman"/>
          <w:sz w:val="24"/>
          <w:szCs w:val="24"/>
          <w:lang w:eastAsia="en-GB"/>
        </w:rPr>
        <w:t>Salary: £15,794.50 per year (£31,589 total over two years), 22.5 hours per week, fixed</w:t>
      </w:r>
      <w:r w:rsidR="00B979F3" w:rsidRPr="00B979F3">
        <w:rPr>
          <w:rFonts w:ascii="Cambria Math" w:eastAsia="Times New Roman" w:hAnsi="Cambria Math" w:cs="Cambria Math"/>
          <w:sz w:val="24"/>
          <w:szCs w:val="24"/>
          <w:lang w:eastAsia="en-GB"/>
        </w:rPr>
        <w:t>‑</w:t>
      </w:r>
      <w:r w:rsidR="00B979F3" w:rsidRPr="00B979F3">
        <w:rPr>
          <w:rFonts w:ascii="Aptos" w:eastAsia="Times New Roman" w:hAnsi="Aptos" w:cs="Times New Roman"/>
          <w:sz w:val="24"/>
          <w:szCs w:val="24"/>
          <w:lang w:eastAsia="en-GB"/>
        </w:rPr>
        <w:t>term for 24 months.</w:t>
      </w:r>
      <w:r w:rsidRPr="002C5E96">
        <w:rPr>
          <w:rFonts w:ascii="Aptos" w:eastAsia="Times New Roman" w:hAnsi="Aptos" w:cs="Times New Roman"/>
          <w:sz w:val="24"/>
          <w:szCs w:val="24"/>
          <w:lang w:eastAsia="en-GB"/>
        </w:rPr>
        <w:br/>
      </w:r>
      <w:r w:rsidRPr="002C5E96">
        <w:rPr>
          <w:rFonts w:ascii="Aptos" w:eastAsia="Times New Roman" w:hAnsi="Aptos" w:cs="Times New Roman"/>
          <w:b/>
          <w:bCs/>
          <w:sz w:val="24"/>
          <w:szCs w:val="24"/>
          <w:lang w:eastAsia="en-GB"/>
        </w:rPr>
        <w:t>Contract Duration:</w:t>
      </w:r>
      <w:r w:rsidRPr="002C5E96">
        <w:rPr>
          <w:rFonts w:ascii="Aptos" w:eastAsia="Times New Roman" w:hAnsi="Aptos" w:cs="Times New Roman"/>
          <w:sz w:val="24"/>
          <w:szCs w:val="24"/>
          <w:lang w:eastAsia="en-GB"/>
        </w:rPr>
        <w:t xml:space="preserve"> </w:t>
      </w:r>
      <w:r w:rsidR="002E2372">
        <w:rPr>
          <w:rFonts w:ascii="Aptos" w:eastAsia="Times New Roman" w:hAnsi="Aptos" w:cs="Times New Roman"/>
          <w:sz w:val="24"/>
          <w:szCs w:val="24"/>
          <w:lang w:eastAsia="en-GB"/>
        </w:rPr>
        <w:t>February 2026</w:t>
      </w:r>
      <w:r w:rsidRPr="002C5E96">
        <w:rPr>
          <w:rFonts w:ascii="Aptos" w:eastAsia="Times New Roman" w:hAnsi="Aptos" w:cs="Times New Roman"/>
          <w:sz w:val="24"/>
          <w:szCs w:val="24"/>
          <w:lang w:eastAsia="en-GB"/>
        </w:rPr>
        <w:t xml:space="preserve"> </w:t>
      </w:r>
      <w:r w:rsidR="002E2372">
        <w:rPr>
          <w:rFonts w:ascii="Aptos" w:eastAsia="Times New Roman" w:hAnsi="Aptos" w:cs="Times New Roman"/>
          <w:sz w:val="24"/>
          <w:szCs w:val="24"/>
          <w:lang w:eastAsia="en-GB"/>
        </w:rPr>
        <w:t>start date</w:t>
      </w:r>
    </w:p>
    <w:p w14:paraId="2B0D3BFC" w14:textId="24CC77F7" w:rsidR="002C5E96" w:rsidRPr="002C5E96" w:rsidRDefault="002C5E96" w:rsidP="002C5E96">
      <w:pPr>
        <w:spacing w:after="0" w:line="240" w:lineRule="auto"/>
        <w:rPr>
          <w:rFonts w:ascii="Aptos" w:eastAsia="Times New Roman" w:hAnsi="Aptos" w:cs="Times New Roman"/>
          <w:sz w:val="24"/>
          <w:szCs w:val="24"/>
          <w:lang w:eastAsia="en-GB"/>
        </w:rPr>
      </w:pPr>
      <w:r w:rsidRPr="002C5E96">
        <w:rPr>
          <w:rFonts w:ascii="Aptos" w:eastAsia="Times New Roman" w:hAnsi="Aptos" w:cs="Times New Roman"/>
          <w:b/>
          <w:bCs/>
          <w:sz w:val="24"/>
          <w:szCs w:val="24"/>
          <w:lang w:eastAsia="en-GB"/>
        </w:rPr>
        <w:t>Project Title</w:t>
      </w:r>
    </w:p>
    <w:p w14:paraId="35C30352" w14:textId="77777777" w:rsidR="002C5E96" w:rsidRPr="002C5E96" w:rsidRDefault="002C5E96" w:rsidP="002C5E96">
      <w:p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b/>
          <w:bCs/>
          <w:sz w:val="24"/>
          <w:szCs w:val="24"/>
          <w:lang w:eastAsia="en-GB"/>
        </w:rPr>
        <w:t>Voices of Change: Uncovering the past and shaping the future.</w:t>
      </w:r>
      <w:r w:rsidRPr="002C5E96">
        <w:rPr>
          <w:rFonts w:ascii="Aptos" w:eastAsia="Times New Roman" w:hAnsi="Aptos" w:cs="Times New Roman"/>
          <w:sz w:val="24"/>
          <w:szCs w:val="24"/>
          <w:lang w:eastAsia="en-GB"/>
        </w:rPr>
        <w:br/>
        <w:t>Celebrating Sunderland’s Voluntary Sector Heritage</w:t>
      </w:r>
    </w:p>
    <w:p w14:paraId="19B350D6" w14:textId="748E3FED" w:rsidR="002C5E96" w:rsidRPr="002C5E96" w:rsidRDefault="002C5E96" w:rsidP="002C5E96">
      <w:pPr>
        <w:spacing w:after="0" w:line="240" w:lineRule="auto"/>
        <w:rPr>
          <w:rFonts w:ascii="Aptos" w:eastAsia="Times New Roman" w:hAnsi="Aptos" w:cs="Times New Roman"/>
          <w:sz w:val="24"/>
          <w:szCs w:val="24"/>
          <w:lang w:eastAsia="en-GB"/>
        </w:rPr>
      </w:pPr>
      <w:r w:rsidRPr="002C5E96">
        <w:rPr>
          <w:rFonts w:ascii="Aptos" w:eastAsia="Times New Roman" w:hAnsi="Aptos" w:cs="Times New Roman"/>
          <w:b/>
          <w:bCs/>
          <w:sz w:val="24"/>
          <w:szCs w:val="24"/>
          <w:lang w:eastAsia="en-GB"/>
        </w:rPr>
        <w:t>Role Overview</w:t>
      </w:r>
    </w:p>
    <w:p w14:paraId="0F30E901" w14:textId="02F470BE" w:rsidR="002C5E96" w:rsidRPr="002C5E96" w:rsidRDefault="002C5E96" w:rsidP="002C5E96">
      <w:p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The VCSE Heritage Officer will lead this strategic, multi-phase programme, ensuring the documentation, preservation, and promotion of Sunderland’s Voluntary and Community Sector (VCS) history. They will manage the programme delivery, coordinate cross-sector engagement, and ensure alignment with broader project goals. Working closely with partners, stakeholders, and community members, they will drive heritage research, public engagement, and digital storytelling, while embedding legacy and sustainability throughout.</w:t>
      </w:r>
    </w:p>
    <w:p w14:paraId="35FB80FB" w14:textId="5A182403" w:rsidR="002C5E96" w:rsidRPr="002C5E96" w:rsidRDefault="002C5E96" w:rsidP="002C5E96">
      <w:pPr>
        <w:spacing w:before="100" w:beforeAutospacing="1" w:after="100" w:afterAutospacing="1" w:line="240" w:lineRule="auto"/>
        <w:outlineLvl w:val="2"/>
        <w:rPr>
          <w:rFonts w:ascii="Aptos" w:eastAsia="Times New Roman" w:hAnsi="Aptos" w:cs="Times New Roman"/>
          <w:b/>
          <w:bCs/>
          <w:sz w:val="24"/>
          <w:szCs w:val="24"/>
          <w:lang w:eastAsia="en-GB"/>
        </w:rPr>
      </w:pPr>
      <w:r w:rsidRPr="002C5E96">
        <w:rPr>
          <w:rFonts w:ascii="Aptos" w:eastAsia="Times New Roman" w:hAnsi="Aptos" w:cs="Times New Roman"/>
          <w:b/>
          <w:bCs/>
          <w:sz w:val="24"/>
          <w:szCs w:val="24"/>
          <w:lang w:eastAsia="en-GB"/>
        </w:rPr>
        <w:t>Key Responsibilities</w:t>
      </w:r>
    </w:p>
    <w:p w14:paraId="0C8FDB3A" w14:textId="77777777" w:rsidR="002C5E96" w:rsidRPr="002C5E96" w:rsidRDefault="002C5E96" w:rsidP="002C5E96">
      <w:pPr>
        <w:spacing w:before="100" w:beforeAutospacing="1" w:after="100" w:afterAutospacing="1" w:line="240" w:lineRule="auto"/>
        <w:outlineLvl w:val="3"/>
        <w:rPr>
          <w:rFonts w:ascii="Aptos" w:eastAsia="Times New Roman" w:hAnsi="Aptos" w:cs="Times New Roman"/>
          <w:b/>
          <w:bCs/>
          <w:sz w:val="24"/>
          <w:szCs w:val="24"/>
          <w:lang w:eastAsia="en-GB"/>
        </w:rPr>
      </w:pPr>
      <w:r w:rsidRPr="002C5E96">
        <w:rPr>
          <w:rFonts w:ascii="Aptos" w:eastAsia="Times New Roman" w:hAnsi="Aptos" w:cs="Times New Roman"/>
          <w:b/>
          <w:bCs/>
          <w:sz w:val="24"/>
          <w:szCs w:val="24"/>
          <w:lang w:eastAsia="en-GB"/>
        </w:rPr>
        <w:t>1. Programme Management &amp; Strategic Delivery</w:t>
      </w:r>
    </w:p>
    <w:p w14:paraId="05DA02D6" w14:textId="060AD419" w:rsidR="002C5E96" w:rsidRPr="002C5E96" w:rsidRDefault="002C5E96" w:rsidP="002C5E96">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Oversee the programme workstream, ensuring timely delivery of milestones and outputs.</w:t>
      </w:r>
    </w:p>
    <w:p w14:paraId="17AB7927" w14:textId="77777777" w:rsidR="002C5E96" w:rsidRPr="002C5E96" w:rsidRDefault="002C5E96" w:rsidP="002C5E96">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Coordinate with project leads, funders, and delivery partners to maintain alignment and accountability.</w:t>
      </w:r>
    </w:p>
    <w:p w14:paraId="2853837E" w14:textId="77777777" w:rsidR="002C5E96" w:rsidRPr="002C5E96" w:rsidRDefault="002C5E96" w:rsidP="002C5E96">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Monitor progress, risks, and evaluation metrics, contributing to project reporting and legacy planning.</w:t>
      </w:r>
    </w:p>
    <w:p w14:paraId="26E846B3" w14:textId="77777777" w:rsidR="002C5E96" w:rsidRPr="002C5E96" w:rsidRDefault="002C5E96" w:rsidP="002C5E96">
      <w:pPr>
        <w:spacing w:before="100" w:beforeAutospacing="1" w:after="100" w:afterAutospacing="1" w:line="240" w:lineRule="auto"/>
        <w:outlineLvl w:val="3"/>
        <w:rPr>
          <w:rFonts w:ascii="Aptos" w:eastAsia="Times New Roman" w:hAnsi="Aptos" w:cs="Times New Roman"/>
          <w:b/>
          <w:bCs/>
          <w:sz w:val="24"/>
          <w:szCs w:val="24"/>
          <w:lang w:eastAsia="en-GB"/>
        </w:rPr>
      </w:pPr>
      <w:r w:rsidRPr="002C5E96">
        <w:rPr>
          <w:rFonts w:ascii="Aptos" w:eastAsia="Times New Roman" w:hAnsi="Aptos" w:cs="Times New Roman"/>
          <w:b/>
          <w:bCs/>
          <w:sz w:val="24"/>
          <w:szCs w:val="24"/>
          <w:lang w:eastAsia="en-GB"/>
        </w:rPr>
        <w:t>2. Heritage Research &amp; Documentation</w:t>
      </w:r>
    </w:p>
    <w:p w14:paraId="37ED1745" w14:textId="27D2F443" w:rsidR="002C5E96" w:rsidRPr="002C5E96" w:rsidRDefault="002C5E96" w:rsidP="002C5E96">
      <w:pPr>
        <w:numPr>
          <w:ilvl w:val="0"/>
          <w:numId w:val="2"/>
        </w:numPr>
        <w:spacing w:before="100" w:beforeAutospacing="1" w:after="100" w:afterAutospacing="1" w:line="240" w:lineRule="auto"/>
        <w:rPr>
          <w:rFonts w:ascii="Aptos" w:eastAsia="Times New Roman" w:hAnsi="Aptos" w:cs="Times New Roman"/>
          <w:sz w:val="24"/>
          <w:szCs w:val="24"/>
          <w:lang w:eastAsia="en-GB"/>
        </w:rPr>
      </w:pPr>
      <w:r>
        <w:rPr>
          <w:rFonts w:ascii="Aptos" w:eastAsia="Times New Roman" w:hAnsi="Aptos" w:cs="Times New Roman"/>
          <w:sz w:val="24"/>
          <w:szCs w:val="24"/>
          <w:lang w:eastAsia="en-GB"/>
        </w:rPr>
        <w:lastRenderedPageBreak/>
        <w:t xml:space="preserve">Support the </w:t>
      </w:r>
      <w:r w:rsidRPr="002C5E96">
        <w:rPr>
          <w:rFonts w:ascii="Aptos" w:eastAsia="Times New Roman" w:hAnsi="Aptos" w:cs="Times New Roman"/>
          <w:sz w:val="24"/>
          <w:szCs w:val="24"/>
          <w:lang w:eastAsia="en-GB"/>
        </w:rPr>
        <w:t>historical research into Sunderland’s VCSE, identifying key milestones and contributions.</w:t>
      </w:r>
    </w:p>
    <w:p w14:paraId="1DA28E88" w14:textId="4C986E4B" w:rsidR="002C5E96" w:rsidRPr="002C5E96" w:rsidRDefault="002C5E96" w:rsidP="002C5E96">
      <w:pPr>
        <w:numPr>
          <w:ilvl w:val="0"/>
          <w:numId w:val="2"/>
        </w:numPr>
        <w:spacing w:before="100" w:beforeAutospacing="1" w:after="100" w:afterAutospacing="1" w:line="240" w:lineRule="auto"/>
        <w:rPr>
          <w:rFonts w:ascii="Aptos" w:eastAsia="Times New Roman" w:hAnsi="Aptos" w:cs="Times New Roman"/>
          <w:sz w:val="24"/>
          <w:szCs w:val="24"/>
          <w:lang w:eastAsia="en-GB"/>
        </w:rPr>
      </w:pPr>
      <w:r>
        <w:rPr>
          <w:rFonts w:ascii="Aptos" w:eastAsia="Times New Roman" w:hAnsi="Aptos" w:cs="Times New Roman"/>
          <w:sz w:val="24"/>
          <w:szCs w:val="24"/>
          <w:lang w:eastAsia="en-GB"/>
        </w:rPr>
        <w:t xml:space="preserve">Manage </w:t>
      </w:r>
      <w:r w:rsidRPr="002C5E96">
        <w:rPr>
          <w:rFonts w:ascii="Aptos" w:eastAsia="Times New Roman" w:hAnsi="Aptos" w:cs="Times New Roman"/>
          <w:sz w:val="24"/>
          <w:szCs w:val="24"/>
          <w:lang w:eastAsia="en-GB"/>
        </w:rPr>
        <w:t>the collection of 35 oral testimonies, capturing personal narratives and sector evolution.</w:t>
      </w:r>
    </w:p>
    <w:p w14:paraId="0042B06E" w14:textId="77777777" w:rsidR="002C5E96" w:rsidRPr="002C5E96" w:rsidRDefault="002C5E96" w:rsidP="002C5E96">
      <w:pPr>
        <w:numPr>
          <w:ilvl w:val="0"/>
          <w:numId w:val="2"/>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Support the development of a digital archive, ensuring accessibility, inclusivity, and long-term preservation.</w:t>
      </w:r>
    </w:p>
    <w:p w14:paraId="19772835" w14:textId="77777777" w:rsidR="002C5E96" w:rsidRPr="002C5E96" w:rsidRDefault="002C5E96" w:rsidP="002C5E96">
      <w:pPr>
        <w:spacing w:before="100" w:beforeAutospacing="1" w:after="100" w:afterAutospacing="1" w:line="240" w:lineRule="auto"/>
        <w:outlineLvl w:val="3"/>
        <w:rPr>
          <w:rFonts w:ascii="Aptos" w:eastAsia="Times New Roman" w:hAnsi="Aptos" w:cs="Times New Roman"/>
          <w:b/>
          <w:bCs/>
          <w:sz w:val="24"/>
          <w:szCs w:val="24"/>
          <w:lang w:eastAsia="en-GB"/>
        </w:rPr>
      </w:pPr>
      <w:r w:rsidRPr="002C5E96">
        <w:rPr>
          <w:rFonts w:ascii="Aptos" w:eastAsia="Times New Roman" w:hAnsi="Aptos" w:cs="Times New Roman"/>
          <w:b/>
          <w:bCs/>
          <w:sz w:val="24"/>
          <w:szCs w:val="24"/>
          <w:lang w:eastAsia="en-GB"/>
        </w:rPr>
        <w:t>3. VCSE Engagement &amp; Capacity Building</w:t>
      </w:r>
    </w:p>
    <w:p w14:paraId="0B4E2E3C" w14:textId="77777777" w:rsidR="002C5E96" w:rsidRPr="002C5E96" w:rsidRDefault="002C5E96" w:rsidP="002C5E96">
      <w:pPr>
        <w:numPr>
          <w:ilvl w:val="0"/>
          <w:numId w:val="3"/>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Build relationships with local VCSE organisations to co-produce heritage content and amplify diverse voices.</w:t>
      </w:r>
    </w:p>
    <w:p w14:paraId="51505F63" w14:textId="68118166" w:rsidR="002C5E96" w:rsidRPr="002C5E96" w:rsidRDefault="002C5E96" w:rsidP="002C5E96">
      <w:pPr>
        <w:numPr>
          <w:ilvl w:val="0"/>
          <w:numId w:val="3"/>
        </w:numPr>
        <w:spacing w:before="100" w:beforeAutospacing="1" w:after="100" w:afterAutospacing="1" w:line="240" w:lineRule="auto"/>
        <w:rPr>
          <w:rFonts w:ascii="Aptos" w:eastAsia="Times New Roman" w:hAnsi="Aptos" w:cs="Times New Roman"/>
          <w:sz w:val="24"/>
          <w:szCs w:val="24"/>
          <w:lang w:eastAsia="en-GB"/>
        </w:rPr>
      </w:pPr>
      <w:r>
        <w:rPr>
          <w:rFonts w:ascii="Aptos" w:eastAsia="Times New Roman" w:hAnsi="Aptos" w:cs="Times New Roman"/>
          <w:sz w:val="24"/>
          <w:szCs w:val="24"/>
          <w:lang w:eastAsia="en-GB"/>
        </w:rPr>
        <w:t>Manage and support</w:t>
      </w:r>
      <w:r w:rsidRPr="002C5E96">
        <w:rPr>
          <w:rFonts w:ascii="Aptos" w:eastAsia="Times New Roman" w:hAnsi="Aptos" w:cs="Times New Roman"/>
          <w:sz w:val="24"/>
          <w:szCs w:val="24"/>
          <w:lang w:eastAsia="en-GB"/>
        </w:rPr>
        <w:t xml:space="preserve"> training and workshops to empower organisations in digital archiving and storytelling.</w:t>
      </w:r>
    </w:p>
    <w:p w14:paraId="13682FB7" w14:textId="77777777" w:rsidR="002C5E96" w:rsidRPr="002C5E96" w:rsidRDefault="002C5E96" w:rsidP="002C5E96">
      <w:pPr>
        <w:numPr>
          <w:ilvl w:val="0"/>
          <w:numId w:val="3"/>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Champion inclusive engagement, ensuring underrepresented groups are central to heritage activities.</w:t>
      </w:r>
    </w:p>
    <w:p w14:paraId="1EFB47DD" w14:textId="77777777" w:rsidR="002C5E96" w:rsidRPr="002C5E96" w:rsidRDefault="002C5E96" w:rsidP="002C5E96">
      <w:pPr>
        <w:spacing w:before="100" w:beforeAutospacing="1" w:after="100" w:afterAutospacing="1" w:line="240" w:lineRule="auto"/>
        <w:outlineLvl w:val="3"/>
        <w:rPr>
          <w:rFonts w:ascii="Aptos" w:eastAsia="Times New Roman" w:hAnsi="Aptos" w:cs="Times New Roman"/>
          <w:b/>
          <w:bCs/>
          <w:sz w:val="24"/>
          <w:szCs w:val="24"/>
          <w:lang w:eastAsia="en-GB"/>
        </w:rPr>
      </w:pPr>
      <w:r w:rsidRPr="002C5E96">
        <w:rPr>
          <w:rFonts w:ascii="Aptos" w:eastAsia="Times New Roman" w:hAnsi="Aptos" w:cs="Times New Roman"/>
          <w:b/>
          <w:bCs/>
          <w:sz w:val="24"/>
          <w:szCs w:val="24"/>
          <w:lang w:eastAsia="en-GB"/>
        </w:rPr>
        <w:t>4. Public Engagement &amp; Exhibition Support</w:t>
      </w:r>
    </w:p>
    <w:p w14:paraId="2900AE98" w14:textId="1F30AB5A" w:rsidR="002C5E96" w:rsidRPr="002C5E96" w:rsidRDefault="002C5E96" w:rsidP="002C5E96">
      <w:pPr>
        <w:numPr>
          <w:ilvl w:val="0"/>
          <w:numId w:val="4"/>
        </w:numPr>
        <w:spacing w:before="100" w:beforeAutospacing="1" w:after="100" w:afterAutospacing="1" w:line="240" w:lineRule="auto"/>
        <w:rPr>
          <w:rFonts w:ascii="Aptos" w:eastAsia="Times New Roman" w:hAnsi="Aptos" w:cs="Times New Roman"/>
          <w:sz w:val="24"/>
          <w:szCs w:val="24"/>
          <w:lang w:eastAsia="en-GB"/>
        </w:rPr>
      </w:pPr>
      <w:r>
        <w:rPr>
          <w:rFonts w:ascii="Aptos" w:eastAsia="Times New Roman" w:hAnsi="Aptos" w:cs="Times New Roman"/>
          <w:sz w:val="24"/>
          <w:szCs w:val="24"/>
          <w:lang w:eastAsia="en-GB"/>
        </w:rPr>
        <w:t>Manage and support the c</w:t>
      </w:r>
      <w:r w:rsidRPr="002C5E96">
        <w:rPr>
          <w:rFonts w:ascii="Aptos" w:eastAsia="Times New Roman" w:hAnsi="Aptos" w:cs="Times New Roman"/>
          <w:sz w:val="24"/>
          <w:szCs w:val="24"/>
          <w:lang w:eastAsia="en-GB"/>
        </w:rPr>
        <w:t>urat</w:t>
      </w:r>
      <w:r>
        <w:rPr>
          <w:rFonts w:ascii="Aptos" w:eastAsia="Times New Roman" w:hAnsi="Aptos" w:cs="Times New Roman"/>
          <w:sz w:val="24"/>
          <w:szCs w:val="24"/>
          <w:lang w:eastAsia="en-GB"/>
        </w:rPr>
        <w:t>ion</w:t>
      </w:r>
      <w:r w:rsidRPr="002C5E96">
        <w:rPr>
          <w:rFonts w:ascii="Aptos" w:eastAsia="Times New Roman" w:hAnsi="Aptos" w:cs="Times New Roman"/>
          <w:sz w:val="24"/>
          <w:szCs w:val="24"/>
          <w:lang w:eastAsia="en-GB"/>
        </w:rPr>
        <w:t xml:space="preserve"> and deliver travelling exhibitions across five Sunderland areas, coordinating logistics and interpretation.</w:t>
      </w:r>
    </w:p>
    <w:p w14:paraId="1A36D7BC" w14:textId="77777777" w:rsidR="002C5E96" w:rsidRPr="002C5E96" w:rsidRDefault="002C5E96" w:rsidP="002C5E96">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Organise community events and forums to foster dialogue around VCSE heritage and future impact.</w:t>
      </w:r>
    </w:p>
    <w:p w14:paraId="44FF0AF5" w14:textId="414E031D" w:rsidR="002C5E96" w:rsidRPr="002C5E96" w:rsidRDefault="002C5E96" w:rsidP="002C5E96">
      <w:pPr>
        <w:numPr>
          <w:ilvl w:val="0"/>
          <w:numId w:val="4"/>
        </w:numPr>
        <w:spacing w:before="100" w:beforeAutospacing="1" w:after="100" w:afterAutospacing="1" w:line="240" w:lineRule="auto"/>
        <w:rPr>
          <w:rFonts w:ascii="Aptos" w:eastAsia="Times New Roman" w:hAnsi="Aptos" w:cs="Times New Roman"/>
          <w:sz w:val="24"/>
          <w:szCs w:val="24"/>
          <w:lang w:eastAsia="en-GB"/>
        </w:rPr>
      </w:pPr>
      <w:r>
        <w:rPr>
          <w:rFonts w:ascii="Aptos" w:eastAsia="Times New Roman" w:hAnsi="Aptos" w:cs="Times New Roman"/>
          <w:sz w:val="24"/>
          <w:szCs w:val="24"/>
          <w:lang w:eastAsia="en-GB"/>
        </w:rPr>
        <w:t>Manage and support the</w:t>
      </w:r>
      <w:r w:rsidRPr="002C5E96">
        <w:rPr>
          <w:rFonts w:ascii="Aptos" w:eastAsia="Times New Roman" w:hAnsi="Aptos" w:cs="Times New Roman"/>
          <w:sz w:val="24"/>
          <w:szCs w:val="24"/>
          <w:lang w:eastAsia="en-GB"/>
        </w:rPr>
        <w:t xml:space="preserve"> content for the VCS Conference, showcasing sector stories and insights.</w:t>
      </w:r>
    </w:p>
    <w:p w14:paraId="075433AC" w14:textId="77777777" w:rsidR="002C5E96" w:rsidRPr="002C5E96" w:rsidRDefault="002C5E96" w:rsidP="002C5E96">
      <w:pPr>
        <w:spacing w:before="100" w:beforeAutospacing="1" w:after="100" w:afterAutospacing="1" w:line="240" w:lineRule="auto"/>
        <w:outlineLvl w:val="3"/>
        <w:rPr>
          <w:rFonts w:ascii="Aptos" w:eastAsia="Times New Roman" w:hAnsi="Aptos" w:cs="Times New Roman"/>
          <w:b/>
          <w:bCs/>
          <w:sz w:val="24"/>
          <w:szCs w:val="24"/>
          <w:lang w:eastAsia="en-GB"/>
        </w:rPr>
      </w:pPr>
      <w:r w:rsidRPr="002C5E96">
        <w:rPr>
          <w:rFonts w:ascii="Aptos" w:eastAsia="Times New Roman" w:hAnsi="Aptos" w:cs="Times New Roman"/>
          <w:b/>
          <w:bCs/>
          <w:sz w:val="24"/>
          <w:szCs w:val="24"/>
          <w:lang w:eastAsia="en-GB"/>
        </w:rPr>
        <w:t>5. Digital &amp; Multimedia Storytelling</w:t>
      </w:r>
    </w:p>
    <w:p w14:paraId="444EF8B8" w14:textId="77777777" w:rsidR="002C5E96" w:rsidRPr="002C5E96" w:rsidRDefault="002C5E96" w:rsidP="002C5E96">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Assist in producing a 10-episode podcast series featuring sector leaders and community voices.</w:t>
      </w:r>
    </w:p>
    <w:p w14:paraId="24A87D44" w14:textId="77777777" w:rsidR="002C5E96" w:rsidRPr="002C5E96" w:rsidRDefault="002C5E96" w:rsidP="002C5E96">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Support storytelling workshops and multimedia content creation with VCSE partners.</w:t>
      </w:r>
    </w:p>
    <w:p w14:paraId="6EDA6C0C" w14:textId="77777777" w:rsidR="002C5E96" w:rsidRPr="002C5E96" w:rsidRDefault="002C5E96" w:rsidP="002C5E96">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Collaborate with the communications team to enhance the project’s online presence and reach.</w:t>
      </w:r>
    </w:p>
    <w:p w14:paraId="4C6FFA1A" w14:textId="77777777" w:rsidR="002C5E96" w:rsidRPr="002C5E96" w:rsidRDefault="002C5E96" w:rsidP="002C5E96">
      <w:pPr>
        <w:spacing w:before="100" w:beforeAutospacing="1" w:after="100" w:afterAutospacing="1" w:line="240" w:lineRule="auto"/>
        <w:outlineLvl w:val="3"/>
        <w:rPr>
          <w:rFonts w:ascii="Aptos" w:eastAsia="Times New Roman" w:hAnsi="Aptos" w:cs="Times New Roman"/>
          <w:b/>
          <w:bCs/>
          <w:sz w:val="24"/>
          <w:szCs w:val="24"/>
          <w:lang w:eastAsia="en-GB"/>
        </w:rPr>
      </w:pPr>
      <w:r w:rsidRPr="002C5E96">
        <w:rPr>
          <w:rFonts w:ascii="Aptos" w:eastAsia="Times New Roman" w:hAnsi="Aptos" w:cs="Times New Roman"/>
          <w:b/>
          <w:bCs/>
          <w:sz w:val="24"/>
          <w:szCs w:val="24"/>
          <w:lang w:eastAsia="en-GB"/>
        </w:rPr>
        <w:t>6. Stakeholder Collaboration &amp; Policy Engagement</w:t>
      </w:r>
    </w:p>
    <w:p w14:paraId="7EDA8717" w14:textId="77777777" w:rsidR="002C5E96" w:rsidRPr="002C5E96" w:rsidRDefault="002C5E96" w:rsidP="002C5E96">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Liaise with UCL, Insights North East, and other academic partners to contribute research and policy insights.</w:t>
      </w:r>
    </w:p>
    <w:p w14:paraId="207D80C8" w14:textId="77777777" w:rsidR="002C5E96" w:rsidRPr="002C5E96" w:rsidRDefault="002C5E96" w:rsidP="002C5E96">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Strengthen partnerships with community organisations, universities, and policymakers.</w:t>
      </w:r>
    </w:p>
    <w:p w14:paraId="09C24337" w14:textId="77777777" w:rsidR="002C5E96" w:rsidRPr="002C5E96" w:rsidRDefault="002C5E96" w:rsidP="002C5E96">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Contribute to the Heritage Impact Report, analysing sector evolution and offering sustainability recommendations.</w:t>
      </w:r>
    </w:p>
    <w:p w14:paraId="1DF3B3E5" w14:textId="1BCD745E" w:rsidR="002C5E96" w:rsidRPr="002C5E96" w:rsidRDefault="002C5E96" w:rsidP="002C5E96">
      <w:pPr>
        <w:spacing w:after="0" w:line="240" w:lineRule="auto"/>
        <w:rPr>
          <w:rFonts w:ascii="Aptos" w:eastAsia="Times New Roman" w:hAnsi="Aptos" w:cs="Times New Roman"/>
          <w:sz w:val="24"/>
          <w:szCs w:val="24"/>
          <w:lang w:eastAsia="en-GB"/>
        </w:rPr>
      </w:pPr>
      <w:r w:rsidRPr="002C5E96">
        <w:rPr>
          <w:rFonts w:ascii="Aptos" w:eastAsia="Times New Roman" w:hAnsi="Aptos" w:cs="Times New Roman"/>
          <w:b/>
          <w:bCs/>
          <w:sz w:val="24"/>
          <w:szCs w:val="24"/>
          <w:lang w:eastAsia="en-GB"/>
        </w:rPr>
        <w:t>Essential Skills &amp; Qualifications</w:t>
      </w:r>
    </w:p>
    <w:p w14:paraId="294926CB" w14:textId="77777777" w:rsidR="002C5E96" w:rsidRPr="002C5E96" w:rsidRDefault="002C5E96" w:rsidP="002C5E96">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Background in heritage, history, community engagement, or related disciplines.</w:t>
      </w:r>
    </w:p>
    <w:p w14:paraId="766201F9" w14:textId="77777777" w:rsidR="002C5E96" w:rsidRPr="002C5E96" w:rsidRDefault="002C5E96" w:rsidP="002C5E96">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Experience in oral history collection, archival research, or exhibition curation.</w:t>
      </w:r>
    </w:p>
    <w:p w14:paraId="28F2B18F" w14:textId="77777777" w:rsidR="002C5E96" w:rsidRPr="002C5E96" w:rsidRDefault="002C5E96" w:rsidP="002C5E96">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lastRenderedPageBreak/>
        <w:t>Strong programme and project management skills, with the ability to coordinate multi-partner delivery.</w:t>
      </w:r>
    </w:p>
    <w:p w14:paraId="0192776C" w14:textId="77777777" w:rsidR="002C5E96" w:rsidRPr="002C5E96" w:rsidRDefault="002C5E96" w:rsidP="002C5E96">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Proven ability to engage with diverse communities and amplify underrepresented voices.</w:t>
      </w:r>
    </w:p>
    <w:p w14:paraId="6AFC0DC0" w14:textId="7AE1CC29" w:rsidR="002C5E96" w:rsidRPr="002C5E96" w:rsidRDefault="002C5E96" w:rsidP="002C5E96">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Competency in digital tools</w:t>
      </w:r>
      <w:r w:rsidR="00BB0534">
        <w:rPr>
          <w:rFonts w:ascii="Aptos" w:eastAsia="Times New Roman" w:hAnsi="Aptos" w:cs="Times New Roman"/>
          <w:sz w:val="24"/>
          <w:szCs w:val="24"/>
          <w:lang w:eastAsia="en-GB"/>
        </w:rPr>
        <w:t>/programmes</w:t>
      </w:r>
      <w:r w:rsidRPr="002C5E96">
        <w:rPr>
          <w:rFonts w:ascii="Aptos" w:eastAsia="Times New Roman" w:hAnsi="Aptos" w:cs="Times New Roman"/>
          <w:sz w:val="24"/>
          <w:szCs w:val="24"/>
          <w:lang w:eastAsia="en-GB"/>
        </w:rPr>
        <w:t>, and online engagement.</w:t>
      </w:r>
    </w:p>
    <w:p w14:paraId="62A85C56" w14:textId="77777777" w:rsidR="002C5E96" w:rsidRPr="002C5E96" w:rsidRDefault="002C5E96" w:rsidP="002C5E96">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Excellent communication and facilitation skills, with a commitment to accessibility and inclusion.</w:t>
      </w:r>
    </w:p>
    <w:p w14:paraId="6FEB2FAC" w14:textId="77777777" w:rsidR="002C5E96" w:rsidRPr="002C5E96" w:rsidRDefault="002C5E96" w:rsidP="002C5E96">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Understanding of the VCSE landscape and its role in community cohesion and social change.</w:t>
      </w:r>
    </w:p>
    <w:p w14:paraId="4AABB5E4" w14:textId="59839215" w:rsidR="002C5E96" w:rsidRPr="002C5E96" w:rsidRDefault="002C5E96" w:rsidP="002C5E96">
      <w:pPr>
        <w:spacing w:after="0" w:line="240" w:lineRule="auto"/>
        <w:rPr>
          <w:rFonts w:ascii="Aptos" w:eastAsia="Times New Roman" w:hAnsi="Aptos" w:cs="Times New Roman"/>
          <w:sz w:val="24"/>
          <w:szCs w:val="24"/>
          <w:lang w:eastAsia="en-GB"/>
        </w:rPr>
      </w:pPr>
      <w:r w:rsidRPr="002C5E96">
        <w:rPr>
          <w:rFonts w:ascii="Aptos" w:eastAsia="Times New Roman" w:hAnsi="Aptos" w:cs="Times New Roman"/>
          <w:b/>
          <w:bCs/>
          <w:sz w:val="24"/>
          <w:szCs w:val="24"/>
          <w:lang w:eastAsia="en-GB"/>
        </w:rPr>
        <w:t>Impact &amp; Legacy</w:t>
      </w:r>
    </w:p>
    <w:p w14:paraId="386DC299" w14:textId="77777777" w:rsidR="002C5E96" w:rsidRPr="002C5E96" w:rsidRDefault="002C5E96" w:rsidP="002C5E96">
      <w:pPr>
        <w:spacing w:before="100" w:beforeAutospacing="1" w:after="100" w:afterAutospacing="1" w:line="240" w:lineRule="auto"/>
        <w:rPr>
          <w:rFonts w:ascii="Aptos" w:eastAsia="Times New Roman" w:hAnsi="Aptos" w:cs="Times New Roman"/>
          <w:sz w:val="24"/>
          <w:szCs w:val="24"/>
          <w:lang w:eastAsia="en-GB"/>
        </w:rPr>
      </w:pPr>
      <w:r w:rsidRPr="002C5E96">
        <w:rPr>
          <w:rFonts w:ascii="Aptos" w:eastAsia="Times New Roman" w:hAnsi="Aptos" w:cs="Times New Roman"/>
          <w:sz w:val="24"/>
          <w:szCs w:val="24"/>
          <w:lang w:eastAsia="en-GB"/>
        </w:rPr>
        <w:t>The Heritage Officer will be instrumental in preserving Sunderland’s VCSE history, ensuring its legacy informs future policy, strengthens community identity, and supports sector sustainability. This role offers a unique opportunity to shape how the voluntary sector’s past is understood, celebrated, and used to inspire future generations.</w:t>
      </w:r>
    </w:p>
    <w:p w14:paraId="298B8591" w14:textId="77777777" w:rsidR="00C90988" w:rsidRPr="002C5E96" w:rsidRDefault="00C90988">
      <w:pPr>
        <w:rPr>
          <w:rFonts w:ascii="Aptos" w:hAnsi="Aptos"/>
          <w:sz w:val="24"/>
          <w:szCs w:val="24"/>
        </w:rPr>
      </w:pPr>
    </w:p>
    <w:sectPr w:rsidR="00C90988" w:rsidRPr="002C5E9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40" w14:textId="77777777" w:rsidR="00177479" w:rsidRDefault="00177479" w:rsidP="00E40D93">
      <w:pPr>
        <w:spacing w:after="0" w:line="240" w:lineRule="auto"/>
      </w:pPr>
      <w:r>
        <w:separator/>
      </w:r>
    </w:p>
  </w:endnote>
  <w:endnote w:type="continuationSeparator" w:id="0">
    <w:p w14:paraId="5F984295" w14:textId="77777777" w:rsidR="00177479" w:rsidRDefault="00177479" w:rsidP="00E4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5631"/>
      <w:docPartObj>
        <w:docPartGallery w:val="Page Numbers (Bottom of Page)"/>
        <w:docPartUnique/>
      </w:docPartObj>
    </w:sdtPr>
    <w:sdtContent>
      <w:p w14:paraId="7D14E44A" w14:textId="711D817D" w:rsidR="00E40D93" w:rsidRDefault="00E40D93">
        <w:pPr>
          <w:pStyle w:val="Footer"/>
        </w:pPr>
        <w:r>
          <w:fldChar w:fldCharType="begin"/>
        </w:r>
        <w:r>
          <w:instrText>PAGE   \* MERGEFORMAT</w:instrText>
        </w:r>
        <w:r>
          <w:fldChar w:fldCharType="separate"/>
        </w:r>
        <w:r>
          <w:t>2</w:t>
        </w:r>
        <w:r>
          <w:fldChar w:fldCharType="end"/>
        </w:r>
      </w:p>
    </w:sdtContent>
  </w:sdt>
  <w:p w14:paraId="07ECA326" w14:textId="77777777" w:rsidR="00E40D93" w:rsidRDefault="00E40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2E6C" w14:textId="77777777" w:rsidR="00177479" w:rsidRDefault="00177479" w:rsidP="00E40D93">
      <w:pPr>
        <w:spacing w:after="0" w:line="240" w:lineRule="auto"/>
      </w:pPr>
      <w:r>
        <w:separator/>
      </w:r>
    </w:p>
  </w:footnote>
  <w:footnote w:type="continuationSeparator" w:id="0">
    <w:p w14:paraId="5393F8C5" w14:textId="77777777" w:rsidR="00177479" w:rsidRDefault="00177479" w:rsidP="00E40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6BF9"/>
    <w:multiLevelType w:val="multilevel"/>
    <w:tmpl w:val="13D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34673"/>
    <w:multiLevelType w:val="multilevel"/>
    <w:tmpl w:val="D7CC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5498D"/>
    <w:multiLevelType w:val="multilevel"/>
    <w:tmpl w:val="C8E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06958"/>
    <w:multiLevelType w:val="multilevel"/>
    <w:tmpl w:val="5222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85CDB"/>
    <w:multiLevelType w:val="multilevel"/>
    <w:tmpl w:val="176C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D74B0"/>
    <w:multiLevelType w:val="multilevel"/>
    <w:tmpl w:val="9B8E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F7434"/>
    <w:multiLevelType w:val="multilevel"/>
    <w:tmpl w:val="9410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385484">
    <w:abstractNumId w:val="2"/>
  </w:num>
  <w:num w:numId="2" w16cid:durableId="552817040">
    <w:abstractNumId w:val="1"/>
  </w:num>
  <w:num w:numId="3" w16cid:durableId="665061250">
    <w:abstractNumId w:val="4"/>
  </w:num>
  <w:num w:numId="4" w16cid:durableId="1399747758">
    <w:abstractNumId w:val="3"/>
  </w:num>
  <w:num w:numId="5" w16cid:durableId="1896429490">
    <w:abstractNumId w:val="0"/>
  </w:num>
  <w:num w:numId="6" w16cid:durableId="1861506119">
    <w:abstractNumId w:val="6"/>
  </w:num>
  <w:num w:numId="7" w16cid:durableId="1990942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96"/>
    <w:rsid w:val="00177479"/>
    <w:rsid w:val="002A738A"/>
    <w:rsid w:val="002C5E96"/>
    <w:rsid w:val="002E2372"/>
    <w:rsid w:val="005D0877"/>
    <w:rsid w:val="0071301B"/>
    <w:rsid w:val="00841095"/>
    <w:rsid w:val="00A16817"/>
    <w:rsid w:val="00B235E5"/>
    <w:rsid w:val="00B979F3"/>
    <w:rsid w:val="00BB0534"/>
    <w:rsid w:val="00C00892"/>
    <w:rsid w:val="00C90988"/>
    <w:rsid w:val="00D54492"/>
    <w:rsid w:val="00DD276B"/>
    <w:rsid w:val="00E40D93"/>
    <w:rsid w:val="00F42D77"/>
    <w:rsid w:val="00FF4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07C5"/>
  <w15:chartTrackingRefBased/>
  <w15:docId w15:val="{2B5ABCD8-D65B-407D-9CF0-3074DA3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5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E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E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E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E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5E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E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E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E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E96"/>
    <w:rPr>
      <w:rFonts w:eastAsiaTheme="majorEastAsia" w:cstheme="majorBidi"/>
      <w:color w:val="272727" w:themeColor="text1" w:themeTint="D8"/>
    </w:rPr>
  </w:style>
  <w:style w:type="paragraph" w:styleId="Title">
    <w:name w:val="Title"/>
    <w:basedOn w:val="Normal"/>
    <w:next w:val="Normal"/>
    <w:link w:val="TitleChar"/>
    <w:uiPriority w:val="10"/>
    <w:qFormat/>
    <w:rsid w:val="002C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E96"/>
    <w:pPr>
      <w:spacing w:before="160"/>
      <w:jc w:val="center"/>
    </w:pPr>
    <w:rPr>
      <w:i/>
      <w:iCs/>
      <w:color w:val="404040" w:themeColor="text1" w:themeTint="BF"/>
    </w:rPr>
  </w:style>
  <w:style w:type="character" w:customStyle="1" w:styleId="QuoteChar">
    <w:name w:val="Quote Char"/>
    <w:basedOn w:val="DefaultParagraphFont"/>
    <w:link w:val="Quote"/>
    <w:uiPriority w:val="29"/>
    <w:rsid w:val="002C5E96"/>
    <w:rPr>
      <w:i/>
      <w:iCs/>
      <w:color w:val="404040" w:themeColor="text1" w:themeTint="BF"/>
    </w:rPr>
  </w:style>
  <w:style w:type="paragraph" w:styleId="ListParagraph">
    <w:name w:val="List Paragraph"/>
    <w:basedOn w:val="Normal"/>
    <w:uiPriority w:val="34"/>
    <w:qFormat/>
    <w:rsid w:val="002C5E96"/>
    <w:pPr>
      <w:ind w:left="720"/>
      <w:contextualSpacing/>
    </w:pPr>
  </w:style>
  <w:style w:type="character" w:styleId="IntenseEmphasis">
    <w:name w:val="Intense Emphasis"/>
    <w:basedOn w:val="DefaultParagraphFont"/>
    <w:uiPriority w:val="21"/>
    <w:qFormat/>
    <w:rsid w:val="002C5E96"/>
    <w:rPr>
      <w:i/>
      <w:iCs/>
      <w:color w:val="2F5496" w:themeColor="accent1" w:themeShade="BF"/>
    </w:rPr>
  </w:style>
  <w:style w:type="paragraph" w:styleId="IntenseQuote">
    <w:name w:val="Intense Quote"/>
    <w:basedOn w:val="Normal"/>
    <w:next w:val="Normal"/>
    <w:link w:val="IntenseQuoteChar"/>
    <w:uiPriority w:val="30"/>
    <w:qFormat/>
    <w:rsid w:val="002C5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E96"/>
    <w:rPr>
      <w:i/>
      <w:iCs/>
      <w:color w:val="2F5496" w:themeColor="accent1" w:themeShade="BF"/>
    </w:rPr>
  </w:style>
  <w:style w:type="character" w:styleId="IntenseReference">
    <w:name w:val="Intense Reference"/>
    <w:basedOn w:val="DefaultParagraphFont"/>
    <w:uiPriority w:val="32"/>
    <w:qFormat/>
    <w:rsid w:val="002C5E96"/>
    <w:rPr>
      <w:b/>
      <w:bCs/>
      <w:smallCaps/>
      <w:color w:val="2F5496" w:themeColor="accent1" w:themeShade="BF"/>
      <w:spacing w:val="5"/>
    </w:rPr>
  </w:style>
  <w:style w:type="character" w:styleId="Hyperlink">
    <w:name w:val="Hyperlink"/>
    <w:basedOn w:val="DefaultParagraphFont"/>
    <w:uiPriority w:val="99"/>
    <w:unhideWhenUsed/>
    <w:rsid w:val="002E2372"/>
    <w:rPr>
      <w:color w:val="0563C1" w:themeColor="hyperlink"/>
      <w:u w:val="single"/>
    </w:rPr>
  </w:style>
  <w:style w:type="character" w:styleId="UnresolvedMention">
    <w:name w:val="Unresolved Mention"/>
    <w:basedOn w:val="DefaultParagraphFont"/>
    <w:uiPriority w:val="99"/>
    <w:semiHidden/>
    <w:unhideWhenUsed/>
    <w:rsid w:val="002E2372"/>
    <w:rPr>
      <w:color w:val="605E5C"/>
      <w:shd w:val="clear" w:color="auto" w:fill="E1DFDD"/>
    </w:rPr>
  </w:style>
  <w:style w:type="paragraph" w:styleId="Header">
    <w:name w:val="header"/>
    <w:basedOn w:val="Normal"/>
    <w:link w:val="HeaderChar"/>
    <w:uiPriority w:val="99"/>
    <w:unhideWhenUsed/>
    <w:rsid w:val="00E4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D93"/>
  </w:style>
  <w:style w:type="paragraph" w:styleId="Footer">
    <w:name w:val="footer"/>
    <w:basedOn w:val="Normal"/>
    <w:link w:val="FooterChar"/>
    <w:uiPriority w:val="99"/>
    <w:unhideWhenUsed/>
    <w:rsid w:val="00E40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cas.org,uk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eve@v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Hilton</dc:creator>
  <cp:keywords/>
  <dc:description/>
  <cp:lastModifiedBy>Janette Hilton</cp:lastModifiedBy>
  <cp:revision>3</cp:revision>
  <cp:lastPrinted>2026-01-27T11:10:00Z</cp:lastPrinted>
  <dcterms:created xsi:type="dcterms:W3CDTF">2026-01-27T12:35:00Z</dcterms:created>
  <dcterms:modified xsi:type="dcterms:W3CDTF">2026-02-02T10:26:00Z</dcterms:modified>
</cp:coreProperties>
</file>